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乌鲁木齐职业大学水泵统计</w:t>
      </w:r>
    </w:p>
    <w:tbl>
      <w:tblPr>
        <w:tblStyle w:val="7"/>
        <w:tblW w:w="13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1"/>
        <w:gridCol w:w="2835"/>
        <w:gridCol w:w="1134"/>
        <w:gridCol w:w="2552"/>
        <w:gridCol w:w="992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水泵名称</w:t>
            </w:r>
          </w:p>
        </w:tc>
        <w:tc>
          <w:tcPr>
            <w:tcW w:w="28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   号</w:t>
            </w:r>
          </w:p>
        </w:tc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扬程</w:t>
            </w: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   量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862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多级离心泵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100GDL72-14×4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56米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72立方米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新校二次供水加压泵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立式离心泵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SOR40-160A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28米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5.9立方米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新校蒸汽冷凝水泵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管道离心泵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IRG50-160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12.5立方米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新校浴室洗浴循环泵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单级喷淋泵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XBD90/50-100L-51BB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30立方米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新校消防水泵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单级消防泵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XBD70/30-100L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30立方米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新校消防水泵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污水污物潜水泵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50WQ/C241-1.5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10米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20立方米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新校污水污物排水泵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锅炉给水泵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JGGC2.4-144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144米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2.4立方米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新校3台锅炉给水泵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离心泵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ISG100-IS0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30米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75立方米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新校供暖循环泵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立式多级不锈钢泵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CDLF4-5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40米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2.3立方米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新校供暖系统给水泵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潜水泵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220V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12米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6立方米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小时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新校可移动潜水泵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管道泵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2台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新校大门口地下室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1#楼二次供水水泵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Y112M-2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5#楼暖气循环泵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Y2-160M-2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5#楼暖气补水泵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YE2-132S-2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7.5KW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5#楼暖气循环泵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YE2-132S-2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7.5KW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5#楼暖气补水泵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YVF2-90L-2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2.2KW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5#楼二次供水水泵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YE2-112M-2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小高层二次供水水泵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YE2-132S1-2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5.5KW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4#楼二次供水水泵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YE2-132S1-2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5.5KW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交流二次供水水泵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Y132SI-2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8#楼二次供水水泵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Y132-4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7.5KW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8#二次供水水泵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DM-132S2-2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7.5KW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行政楼二次供水水泵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Y100L-2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3KW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西校二次供水水泵</w:t>
            </w: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Y112M-2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4KW</w:t>
            </w: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54台</w:t>
            </w:r>
          </w:p>
        </w:tc>
        <w:tc>
          <w:tcPr>
            <w:tcW w:w="2862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>
      <w:pPr>
        <w:ind w:firstLine="9280" w:firstLineChars="2900"/>
        <w:rPr>
          <w:sz w:val="32"/>
          <w:szCs w:val="32"/>
        </w:rPr>
      </w:pPr>
      <w:r>
        <w:rPr>
          <w:rFonts w:hint="eastAsia"/>
          <w:sz w:val="32"/>
          <w:szCs w:val="32"/>
        </w:rPr>
        <w:t>2018年7月11日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保修费：54台</w:t>
      </w:r>
      <w:bookmarkStart w:id="0" w:name="_GoBack"/>
      <w:bookmarkEnd w:id="0"/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其它（包括水泵更换、水泵维修、电机维修等</w:t>
      </w:r>
    </w:p>
    <w:p>
      <w:pPr>
        <w:ind w:firstLine="9280" w:firstLineChars="2900"/>
        <w:rPr>
          <w:sz w:val="32"/>
          <w:szCs w:val="32"/>
        </w:rPr>
      </w:pPr>
    </w:p>
    <w:p>
      <w:pPr>
        <w:ind w:firstLine="9280" w:firstLineChars="2900"/>
        <w:rPr>
          <w:sz w:val="32"/>
          <w:szCs w:val="32"/>
        </w:rPr>
      </w:pPr>
    </w:p>
    <w:p>
      <w:pPr>
        <w:ind w:firstLine="9280" w:firstLineChars="2900"/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乌鲁木齐职业大学水泵要求</w:t>
      </w:r>
    </w:p>
    <w:p>
      <w:pPr>
        <w:pStyle w:val="8"/>
        <w:numPr>
          <w:ilvl w:val="0"/>
          <w:numId w:val="3"/>
        </w:numPr>
        <w:spacing w:line="100" w:lineRule="atLeas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水泵维修数量：54台（新校区、校本部、西校区、青年路校区）</w:t>
      </w:r>
    </w:p>
    <w:p>
      <w:pPr>
        <w:ind w:left="700" w:hanging="700" w:hangingChars="250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二、</w:t>
      </w:r>
      <w:r>
        <w:rPr>
          <w:rFonts w:hint="eastAsia" w:asciiTheme="minorEastAsia" w:hAnsiTheme="minorEastAsia"/>
          <w:sz w:val="28"/>
          <w:szCs w:val="28"/>
        </w:rPr>
        <w:t>水泵维修内容：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水泵、水泵前后阀门及止回阀、电机、控制柜。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三、水泵维修要求：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1、每台水泵每年维修保养，加油至少两次。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2、每个控制柜至少检修两次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3、维修材料单价500元（包括500元）以下由维修房购买。</w:t>
      </w:r>
    </w:p>
    <w:p>
      <w:pPr>
        <w:ind w:left="210" w:left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500元（包括500元）以上由甲方承担。乙方使用材料必须要有产品质量合格证。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4、乙方维修期间不能耽误甲方的正常使用。</w:t>
      </w:r>
    </w:p>
    <w:p>
      <w:pPr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三、保修期：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保修期一年。（质保期内出现问题2小时内到达现场）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四、安全管理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乙方工作人员的安全由乙方负责，在维修过程中，出现安全事故等（包括对第三方造成的伤害）的经济及法律责任概由乙方 承担                    乌鲁木齐职业大学后勤（资产）管理处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2018年7月11日</w:t>
      </w:r>
    </w:p>
    <w:p>
      <w:pPr>
        <w:ind w:firstLine="9280" w:firstLineChars="2900"/>
        <w:rPr>
          <w:sz w:val="32"/>
          <w:szCs w:val="32"/>
        </w:rPr>
      </w:pPr>
    </w:p>
    <w:sectPr>
      <w:pgSz w:w="16838" w:h="11906" w:orient="landscape"/>
      <w:pgMar w:top="79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B36"/>
    <w:multiLevelType w:val="multilevel"/>
    <w:tmpl w:val="24575B3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230732"/>
    <w:multiLevelType w:val="multilevel"/>
    <w:tmpl w:val="5C230732"/>
    <w:lvl w:ilvl="0" w:tentative="0">
      <w:start w:val="1"/>
      <w:numFmt w:val="none"/>
      <w:lvlText w:val="一、"/>
      <w:lvlJc w:val="left"/>
      <w:pPr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3A155CB"/>
    <w:multiLevelType w:val="multilevel"/>
    <w:tmpl w:val="63A155C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E5"/>
    <w:rsid w:val="00042A62"/>
    <w:rsid w:val="00046E97"/>
    <w:rsid w:val="000E65EB"/>
    <w:rsid w:val="00296D28"/>
    <w:rsid w:val="002C53F6"/>
    <w:rsid w:val="00333E5E"/>
    <w:rsid w:val="003773B4"/>
    <w:rsid w:val="003A34C8"/>
    <w:rsid w:val="00414F99"/>
    <w:rsid w:val="004A2556"/>
    <w:rsid w:val="004B38E5"/>
    <w:rsid w:val="0052240A"/>
    <w:rsid w:val="005B38CB"/>
    <w:rsid w:val="0063537F"/>
    <w:rsid w:val="008013F8"/>
    <w:rsid w:val="0087544C"/>
    <w:rsid w:val="008E61F4"/>
    <w:rsid w:val="009C35C5"/>
    <w:rsid w:val="00A03B56"/>
    <w:rsid w:val="00B626E5"/>
    <w:rsid w:val="00CF20E8"/>
    <w:rsid w:val="00E028DC"/>
    <w:rsid w:val="00E439DE"/>
    <w:rsid w:val="00E644DB"/>
    <w:rsid w:val="00E70E21"/>
    <w:rsid w:val="00FC4A76"/>
    <w:rsid w:val="759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3C8F7-8629-4067-96A4-5685038C7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1182</Characters>
  <Lines>9</Lines>
  <Paragraphs>2</Paragraphs>
  <TotalTime>173</TotalTime>
  <ScaleCrop>false</ScaleCrop>
  <LinksUpToDate>false</LinksUpToDate>
  <CharactersWithSpaces>1387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2018-07-03T03:41:00Z</dcterms:created>
  <dc:creator>Administrator</dc:creator>
  <cp:lastModifiedBy>Administrator</cp:lastModifiedBy>
  <dcterms:modified xsi:type="dcterms:W3CDTF">2018-10-23T07:58:35Z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